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jc w:val="center"/>
        <w:rPr>
          <w:rFonts w:hint="eastAsia" w:ascii="FZXiaoBiaoSong-B05S" w:hAnsi="SimSun" w:eastAsia="FZXiaoBiaoSong-B05S"/>
          <w:sz w:val="44"/>
          <w:szCs w:val="44"/>
          <w:lang w:eastAsia="zh-CN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峨边彝族自治县教育局</w:t>
      </w:r>
    </w:p>
    <w:p>
      <w:pPr>
        <w:pStyle w:val="8"/>
        <w:spacing w:line="600" w:lineRule="exact"/>
        <w:jc w:val="center"/>
        <w:rPr>
          <w:rFonts w:ascii="FZXiaoBiaoSong-B05S" w:hAnsi="SimSun" w:eastAsia="FZXiaoBiaoSong-B05S"/>
          <w:sz w:val="44"/>
          <w:szCs w:val="44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营养餐</w:t>
      </w:r>
      <w:r>
        <w:rPr>
          <w:rFonts w:hint="eastAsia" w:ascii="FZXiaoBiaoSong-B05S" w:hAnsi="SimSun" w:eastAsia="FZXiaoBiaoSong-B05S"/>
          <w:sz w:val="44"/>
          <w:szCs w:val="44"/>
        </w:rPr>
        <w:t>项目支出绩效自评报告范本</w:t>
      </w:r>
    </w:p>
    <w:p>
      <w:pPr>
        <w:adjustRightInd w:val="0"/>
        <w:snapToGrid w:val="0"/>
        <w:spacing w:line="600" w:lineRule="exact"/>
        <w:ind w:firstLine="720"/>
        <w:jc w:val="center"/>
        <w:rPr>
          <w:rFonts w:hint="eastAsia" w:ascii="SimHei" w:hAnsi="SimSun" w:eastAsia="SimHei"/>
          <w:lang w:val="en-US" w:eastAsia="zh-CN"/>
        </w:rPr>
      </w:pPr>
      <w:r>
        <w:rPr>
          <w:rFonts w:hint="eastAsia" w:ascii="SimHei" w:hAnsi="SimSun" w:eastAsia="SimHei"/>
          <w:lang w:eastAsia="zh-CN"/>
        </w:rPr>
        <w:t>（</w:t>
      </w:r>
      <w:r>
        <w:rPr>
          <w:rFonts w:hint="eastAsia" w:ascii="SimHei" w:hAnsi="SimSun" w:eastAsia="SimHei"/>
        </w:rPr>
        <w:t>义务教育家庭经济困难学生生活补助</w:t>
      </w:r>
      <w:r>
        <w:rPr>
          <w:rFonts w:hint="eastAsia" w:ascii="SimHei" w:hAnsi="SimSun" w:eastAsia="SimHei"/>
          <w:lang w:val="en-US" w:eastAsia="zh-CN"/>
        </w:rPr>
        <w:t>+义务教育学校舍维修改造、教学设施设备购置+义教薄弱环节改造与能力提升+学前教育发展奖补）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  <w:lang w:val="zh-CN"/>
        </w:rPr>
      </w:pPr>
      <w:r>
        <w:rPr>
          <w:rFonts w:hint="eastAsia" w:ascii="SimHei" w:hAnsi="SimSun" w:eastAsia="SimHei"/>
        </w:rPr>
        <w:t>一、</w:t>
      </w:r>
      <w:r>
        <w:rPr>
          <w:rFonts w:hint="eastAsia" w:ascii="SimHei" w:hAnsi="SimSun" w:eastAsia="SimHei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left="320" w:leftChars="100" w:firstLine="400" w:firstLineChars="125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1．说明项目主管部门（单位）在该项目管理中的职能。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负责村幼辅导员及代课教师生活补助、</w:t>
      </w:r>
      <w:r>
        <w:rPr>
          <w:rFonts w:hint="eastAsia" w:ascii="FangSong_GB2312" w:hAnsi="SimSun"/>
          <w:szCs w:val="32"/>
          <w:lang w:val="zh-CN" w:eastAsia="zh-CN"/>
        </w:rPr>
        <w:t>义务教育免作业本费、高中国家助学金</w:t>
      </w:r>
      <w:r>
        <w:rPr>
          <w:rFonts w:hint="eastAsia" w:ascii="FangSong_GB2312" w:hAnsi="SimSun"/>
          <w:szCs w:val="32"/>
          <w:lang w:val="zh-CN"/>
        </w:rPr>
        <w:t>的预算方案和资金拨付，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项目立项、资金申报的依据。资金管理办法制定情况，资金支持具体项目的条件、范围与支持方式概况。根据《四川省教育领域省与市县财政事权和支付责任划分改革方案》（川办发</w:t>
      </w:r>
      <w:r>
        <w:rPr>
          <w:rFonts w:hint="eastAsia" w:ascii="FangSong_GB2312" w:hAnsi="SimSun"/>
          <w:lang w:val="zh-CN"/>
        </w:rPr>
        <w:t>〔20</w:t>
      </w:r>
      <w:r>
        <w:rPr>
          <w:rFonts w:hint="eastAsia" w:ascii="FangSong_GB2312" w:hAnsi="SimSun" w:eastAsia="SimSun"/>
          <w:lang w:val="en-US" w:eastAsia="zh-CN"/>
        </w:rPr>
        <w:t>20</w:t>
      </w:r>
      <w:r>
        <w:rPr>
          <w:rFonts w:hint="eastAsia" w:ascii="FangSong_GB2312" w:hAnsi="SimSun"/>
          <w:lang w:val="zh-CN"/>
        </w:rPr>
        <w:t>〕</w:t>
      </w:r>
      <w:r>
        <w:rPr>
          <w:rFonts w:hint="eastAsia" w:ascii="FangSong_GB2312" w:hAnsi="SimSun"/>
          <w:lang w:val="zh-CN"/>
        </w:rPr>
        <w:t>64号）精神，家庭经济困难学生生活补助中央和省按50：50比例分担，由省承担的一部分，民族县、国家扶贫开发县由省级财政和市县财政按50：50比例分担。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en-US" w:eastAsia="zh-CN"/>
        </w:rPr>
        <w:t>4.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资金分配的原则及考虑因素。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（二）项目绩效目标。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72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项目主要内容。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项目应实现的具体绩效目标，包括目标的量化、细化情况以及项目实施进度计划等。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left="720" w:leftChars="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3．分析评价申报内容是否与实际相符，申报目标是否合理可行。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说明项目绩效自评采用的组织实施步骤及方法。</w:t>
      </w:r>
      <w:r>
        <w:rPr>
          <w:rFonts w:hint="eastAsia" w:ascii="FangSong_GB2312" w:hAnsi="SimSun"/>
          <w:szCs w:val="32"/>
          <w:lang w:val="zh-CN"/>
        </w:rPr>
        <w:t>成立了绩效评价工作小组，制定了实施方案。</w:t>
      </w:r>
      <w:r>
        <w:rPr>
          <w:rFonts w:hint="eastAsia" w:ascii="FangSong_GB2312" w:hAnsi="SimSun"/>
          <w:szCs w:val="32"/>
        </w:rPr>
        <w:t>通过查看资料、询问学生、走访家长等形式进行自评。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二、项目资金申报及使用情况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说明项目资金申报、批复及预算调整等程序的相关情况。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/>
          <w:szCs w:val="32"/>
          <w:lang w:val="en-US" w:eastAsia="zh-CN"/>
        </w:rPr>
      </w:pPr>
      <w:r>
        <w:rPr>
          <w:rFonts w:hint="eastAsia" w:ascii="KaiTi_GB2312" w:hAnsi="SimSun" w:eastAsia="KaiTi_GB2312"/>
          <w:lang w:val="zh-CN"/>
        </w:rPr>
        <w:t>1．资金计划。</w:t>
      </w:r>
      <w:r>
        <w:rPr>
          <w:rFonts w:hint="eastAsia" w:ascii="FangSong_GB2312" w:hAnsi="SimSun"/>
          <w:szCs w:val="32"/>
          <w:lang w:val="zh-CN"/>
        </w:rPr>
        <w:t>资金计划</w:t>
      </w:r>
      <w:r>
        <w:rPr>
          <w:rFonts w:hint="eastAsia" w:ascii="FangSong_GB2312" w:hAnsi="SimSun"/>
          <w:szCs w:val="32"/>
          <w:lang w:val="en-US" w:eastAsia="zh-CN"/>
        </w:rPr>
        <w:t>659.02</w:t>
      </w:r>
      <w:r>
        <w:rPr>
          <w:rFonts w:hint="eastAsia" w:ascii="FangSong_GB2312" w:hAnsi="SimSun"/>
          <w:szCs w:val="32"/>
          <w:lang w:val="zh-CN"/>
        </w:rPr>
        <w:t>万元，义务教育家庭经济困难学生生活补助</w:t>
      </w:r>
      <w:r>
        <w:rPr>
          <w:rFonts w:hint="eastAsia" w:ascii="FangSong_GB2312" w:hAnsi="SimSun"/>
          <w:szCs w:val="32"/>
          <w:lang w:val="en-US" w:eastAsia="zh-CN"/>
        </w:rPr>
        <w:t>218.63万元，</w:t>
      </w:r>
      <w:r>
        <w:rPr>
          <w:rFonts w:hint="eastAsia" w:ascii="FangSong_GB2312" w:hAnsi="SimSun"/>
          <w:szCs w:val="32"/>
          <w:lang w:val="zh-CN" w:eastAsia="zh-CN"/>
        </w:rPr>
        <w:t>义务教育学校舍维修改造、教学设施设备购置</w:t>
      </w:r>
      <w:r>
        <w:rPr>
          <w:rFonts w:hint="eastAsia" w:ascii="FangSong_GB2312" w:hAnsi="SimSun"/>
          <w:szCs w:val="32"/>
          <w:lang w:val="en-US" w:eastAsia="zh-CN"/>
        </w:rPr>
        <w:t>39.78万元，</w:t>
      </w:r>
      <w:r>
        <w:rPr>
          <w:rFonts w:hint="eastAsia" w:ascii="FangSong_GB2312" w:hAnsi="SimSun"/>
          <w:szCs w:val="32"/>
          <w:lang w:val="zh-CN" w:eastAsia="zh-CN"/>
        </w:rPr>
        <w:t>义教薄弱环节改造与能力提升</w:t>
      </w:r>
      <w:r>
        <w:rPr>
          <w:rFonts w:hint="eastAsia" w:ascii="FangSong_GB2312" w:hAnsi="SimSun"/>
          <w:szCs w:val="32"/>
          <w:lang w:val="en-US" w:eastAsia="zh-CN"/>
        </w:rPr>
        <w:t>324.51万元，</w:t>
      </w:r>
      <w:r>
        <w:rPr>
          <w:rFonts w:hint="eastAsia" w:ascii="FangSong_GB2312" w:hAnsi="SimSun"/>
          <w:szCs w:val="32"/>
          <w:lang w:val="zh-CN" w:eastAsia="zh-CN"/>
        </w:rPr>
        <w:t>学前教育发展奖补</w:t>
      </w:r>
      <w:r>
        <w:rPr>
          <w:rFonts w:hint="eastAsia" w:ascii="FangSong_GB2312" w:hAnsi="SimSun"/>
          <w:szCs w:val="32"/>
          <w:lang w:val="en-US" w:eastAsia="zh-CN"/>
        </w:rPr>
        <w:t>76.1万元。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lang w:val="zh-CN"/>
        </w:rPr>
        <w:t>2．资金到位。</w:t>
      </w:r>
      <w:r>
        <w:rPr>
          <w:rFonts w:hint="eastAsia" w:ascii="FangSong_GB2312" w:hAnsi="SimSun"/>
          <w:szCs w:val="32"/>
          <w:lang w:val="zh-CN"/>
        </w:rPr>
        <w:t>资金到位</w:t>
      </w:r>
      <w:r>
        <w:rPr>
          <w:rFonts w:hint="eastAsia" w:ascii="FangSong_GB2312" w:hAnsi="SimSun"/>
          <w:szCs w:val="32"/>
          <w:lang w:val="en-US" w:eastAsia="zh-CN"/>
        </w:rPr>
        <w:t>659.02</w:t>
      </w:r>
      <w:r>
        <w:rPr>
          <w:rFonts w:hint="eastAsia" w:ascii="FangSong_GB2312" w:hAnsi="SimSun"/>
          <w:szCs w:val="32"/>
          <w:lang w:val="zh-CN"/>
        </w:rPr>
        <w:t>万元，到位率100%。</w:t>
      </w:r>
    </w:p>
    <w:p>
      <w:pPr>
        <w:adjustRightInd w:val="0"/>
        <w:snapToGrid w:val="0"/>
        <w:spacing w:line="600" w:lineRule="exact"/>
        <w:ind w:firstLine="720"/>
        <w:rPr>
          <w:rFonts w:hint="default" w:eastAsia="FangSong_GB2312"/>
          <w:lang w:val="en-US" w:eastAsia="zh-CN"/>
        </w:rPr>
      </w:pPr>
      <w:r>
        <w:rPr>
          <w:rFonts w:hint="eastAsia" w:ascii="KaiTi_GB2312" w:hAnsi="SimSun" w:eastAsia="KaiTi_GB2312"/>
          <w:lang w:val="zh-CN"/>
        </w:rPr>
        <w:t>3．资金使用。</w:t>
      </w:r>
      <w:r>
        <w:rPr>
          <w:rFonts w:hint="eastAsia" w:ascii="FangSong_GB2312" w:hAnsi="SimSun"/>
          <w:lang w:val="zh-CN"/>
        </w:rPr>
        <w:t>汇总统计截至2022年</w:t>
      </w:r>
      <w:bookmarkStart w:id="0" w:name="_GoBack"/>
      <w:bookmarkEnd w:id="0"/>
      <w:r>
        <w:rPr>
          <w:rFonts w:hint="eastAsia" w:ascii="FangSong_GB2312" w:hAnsi="SimSun"/>
          <w:lang w:val="en-US" w:eastAsia="zh-CN"/>
        </w:rPr>
        <w:t>12月31日支付合计659.02万元。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教育局制定了“三重一大”实施细则，内部控制制度，严格按财务制度执行。会计核算规范及时，专账核算，财务资料保存完整有序。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结合项目组织实施管理办法，重点围绕以下内容进行分析评价，并对自评中发现的问题分析说明。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0" w:after="120" w:line="600" w:lineRule="exact"/>
        <w:ind w:firstLine="640" w:firstLineChars="200"/>
        <w:textAlignment w:val="auto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（一）项目组织架构及实施流程。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（二）项目管理情况。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（三）项目监管情况。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SimHei" w:hAnsi="SimSun" w:eastAsia="SimHei"/>
        </w:rPr>
        <w:t>四、项目绩效情况</w:t>
      </w:r>
      <w:r>
        <w:rPr>
          <w:rFonts w:hint="eastAsia" w:ascii="FangSong_GB2312" w:hAnsi="SimSun"/>
          <w:lang w:val="zh-CN"/>
        </w:rPr>
        <w:tab/>
      </w:r>
    </w:p>
    <w:p>
      <w:p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（一）项目完成情况。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/>
          <w:szCs w:val="32"/>
          <w:lang w:val="en-US" w:eastAsia="zh-CN"/>
        </w:rPr>
      </w:pPr>
      <w:r>
        <w:rPr>
          <w:rFonts w:hint="eastAsia" w:ascii="FangSong_GB2312" w:hAnsi="SimSun"/>
          <w:szCs w:val="32"/>
          <w:lang w:val="zh-CN"/>
        </w:rPr>
        <w:t>义务教育家庭经济困难学生生活补助</w:t>
      </w:r>
      <w:r>
        <w:rPr>
          <w:rFonts w:hint="eastAsia" w:ascii="FangSong_GB2312" w:hAnsi="SimSun"/>
          <w:szCs w:val="32"/>
          <w:lang w:val="en-US" w:eastAsia="zh-CN"/>
        </w:rPr>
        <w:t>218.63万元，</w:t>
      </w:r>
      <w:r>
        <w:rPr>
          <w:rFonts w:hint="eastAsia" w:ascii="FangSong_GB2312" w:hAnsi="SimSun"/>
          <w:szCs w:val="32"/>
          <w:lang w:val="zh-CN" w:eastAsia="zh-CN"/>
        </w:rPr>
        <w:t>义务教育学校舍维修改造、教学设施设备购置</w:t>
      </w:r>
      <w:r>
        <w:rPr>
          <w:rFonts w:hint="eastAsia" w:ascii="FangSong_GB2312" w:hAnsi="SimSun"/>
          <w:szCs w:val="32"/>
          <w:lang w:val="en-US" w:eastAsia="zh-CN"/>
        </w:rPr>
        <w:t>39.78万元，</w:t>
      </w:r>
      <w:r>
        <w:rPr>
          <w:rFonts w:hint="eastAsia" w:ascii="FangSong_GB2312" w:hAnsi="SimSun"/>
          <w:szCs w:val="32"/>
          <w:lang w:val="zh-CN" w:eastAsia="zh-CN"/>
        </w:rPr>
        <w:t>义教薄弱环节改造与能力提升</w:t>
      </w:r>
      <w:r>
        <w:rPr>
          <w:rFonts w:hint="eastAsia" w:ascii="FangSong_GB2312" w:hAnsi="SimSun"/>
          <w:szCs w:val="32"/>
          <w:lang w:val="en-US" w:eastAsia="zh-CN"/>
        </w:rPr>
        <w:t>324.51万元，</w:t>
      </w:r>
      <w:r>
        <w:rPr>
          <w:rFonts w:hint="eastAsia" w:ascii="FangSong_GB2312" w:hAnsi="SimSun"/>
          <w:szCs w:val="32"/>
          <w:lang w:val="zh-CN" w:eastAsia="zh-CN"/>
        </w:rPr>
        <w:t>学前教育发展奖补</w:t>
      </w:r>
      <w:r>
        <w:rPr>
          <w:rFonts w:hint="eastAsia" w:ascii="FangSong_GB2312" w:hAnsi="SimSun"/>
          <w:szCs w:val="32"/>
          <w:lang w:val="en-US" w:eastAsia="zh-CN"/>
        </w:rPr>
        <w:t>76.1万元。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（二）项目效益情况。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五、评价结论及建议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自评得分</w:t>
      </w:r>
      <w:r>
        <w:rPr>
          <w:rFonts w:hint="eastAsia" w:ascii="FangSong_GB2312" w:hAnsi="SimSun"/>
          <w:szCs w:val="32"/>
          <w:lang w:val="en-US" w:eastAsia="zh-CN"/>
        </w:rPr>
        <w:t>98</w:t>
      </w:r>
      <w:r>
        <w:rPr>
          <w:rFonts w:hint="eastAsia" w:ascii="FangSong_GB2312" w:hAnsi="SimSun"/>
          <w:szCs w:val="32"/>
          <w:lang w:val="zh-CN"/>
        </w:rPr>
        <w:t>分。</w:t>
      </w:r>
    </w:p>
    <w:p>
      <w:pPr>
        <w:numPr>
          <w:ilvl w:val="0"/>
          <w:numId w:val="3"/>
        </w:numPr>
        <w:adjustRightInd w:val="0"/>
        <w:snapToGrid w:val="0"/>
        <w:spacing w:line="600" w:lineRule="exact"/>
        <w:ind w:firstLine="720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存在的问题。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Times New Roman" w:hAns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 xml:space="preserve"> 无</w:t>
      </w:r>
      <w:r>
        <w:rPr>
          <w:rFonts w:hint="eastAsia" w:ascii="Times New Roman" w:eastAsia="FangSong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1040" w:firstLineChars="325"/>
      </w:pPr>
      <w:r>
        <w:rPr>
          <w:rFonts w:hint="eastAsia" w:ascii="FangSong_GB2312" w:hAnsi="SimSun"/>
          <w:szCs w:val="32"/>
          <w:lang w:val="zh-CN"/>
        </w:rPr>
        <w:t>无。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  <w:embedRegular r:id="rId1" w:fontKey="{AD9DCA32-85A1-436C-B2F6-05B4650A6EAE}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3A765D3-0E24-4AF4-8702-EEF90FA16D0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">
    <w:panose1 w:val="02010600030101010101"/>
    <w:charset w:val="7A"/>
    <w:family w:val="auto"/>
    <w:pitch w:val="default"/>
    <w:sig w:usb0="00000003" w:usb1="288F0000" w:usb2="00000006" w:usb3="00000000" w:csb0="00040001" w:csb1="00000000"/>
    <w:embedRegular r:id="rId3" w:fontKey="{8D635BD6-D0B0-493B-8A18-3B73BBACEB39}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BC6151E-9BAF-4C82-B0BF-57276BB15ACF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XiaoBiaoSong-B05S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5" w:fontKey="{35E4AF7B-99D1-445B-A32B-A78605801D39}"/>
  </w:font>
  <w:font w:name="KaiTi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DA9FA925-A873-4BF0-81EC-EBB5984BC338}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547EE0"/>
    <w:multiLevelType w:val="singleLevel"/>
    <w:tmpl w:val="EA547EE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B545F88"/>
    <w:multiLevelType w:val="singleLevel"/>
    <w:tmpl w:val="EB545F88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59CD2E78"/>
    <w:multiLevelType w:val="singleLevel"/>
    <w:tmpl w:val="59CD2E7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MjFjMDUwODIwZDg4NDczZTI5ZmU1NTQ5YzljMTkifQ=="/>
  </w:docVars>
  <w:rsids>
    <w:rsidRoot w:val="291C455A"/>
    <w:rsid w:val="001B1813"/>
    <w:rsid w:val="002A5E78"/>
    <w:rsid w:val="003315AE"/>
    <w:rsid w:val="0049716B"/>
    <w:rsid w:val="006F6CE7"/>
    <w:rsid w:val="00C073E9"/>
    <w:rsid w:val="00E42B1E"/>
    <w:rsid w:val="014063FE"/>
    <w:rsid w:val="0539110D"/>
    <w:rsid w:val="063E0FBD"/>
    <w:rsid w:val="065A5B87"/>
    <w:rsid w:val="07A14D55"/>
    <w:rsid w:val="0BB62F04"/>
    <w:rsid w:val="0D466608"/>
    <w:rsid w:val="0D850CC5"/>
    <w:rsid w:val="0DF539E8"/>
    <w:rsid w:val="101F3682"/>
    <w:rsid w:val="10262C63"/>
    <w:rsid w:val="15E22711"/>
    <w:rsid w:val="16B51218"/>
    <w:rsid w:val="17852EF1"/>
    <w:rsid w:val="17CA481C"/>
    <w:rsid w:val="19B337B9"/>
    <w:rsid w:val="19B536B9"/>
    <w:rsid w:val="1BEC0B00"/>
    <w:rsid w:val="21AC0CD7"/>
    <w:rsid w:val="21D95E0A"/>
    <w:rsid w:val="291C455A"/>
    <w:rsid w:val="2A502512"/>
    <w:rsid w:val="2B1A1AAD"/>
    <w:rsid w:val="2C0F5D08"/>
    <w:rsid w:val="2D732C07"/>
    <w:rsid w:val="31EF5153"/>
    <w:rsid w:val="35CD4818"/>
    <w:rsid w:val="36926D0C"/>
    <w:rsid w:val="3F08595B"/>
    <w:rsid w:val="402715B4"/>
    <w:rsid w:val="40C022BF"/>
    <w:rsid w:val="414A628B"/>
    <w:rsid w:val="44412F32"/>
    <w:rsid w:val="493753AC"/>
    <w:rsid w:val="4EF179BD"/>
    <w:rsid w:val="529D3DB1"/>
    <w:rsid w:val="53B611D5"/>
    <w:rsid w:val="548F4D2F"/>
    <w:rsid w:val="56533B8E"/>
    <w:rsid w:val="59D5340D"/>
    <w:rsid w:val="5BBF7152"/>
    <w:rsid w:val="5D7404AA"/>
    <w:rsid w:val="5F7E4575"/>
    <w:rsid w:val="5FB7255D"/>
    <w:rsid w:val="618C277B"/>
    <w:rsid w:val="65896749"/>
    <w:rsid w:val="673E27F9"/>
    <w:rsid w:val="676B07FC"/>
    <w:rsid w:val="6EF16389"/>
    <w:rsid w:val="6F060E0B"/>
    <w:rsid w:val="6F9D176F"/>
    <w:rsid w:val="705A031B"/>
    <w:rsid w:val="720D6BF3"/>
    <w:rsid w:val="74276058"/>
    <w:rsid w:val="745F7850"/>
    <w:rsid w:val="74FD05BA"/>
    <w:rsid w:val="75A37429"/>
    <w:rsid w:val="77493F8A"/>
    <w:rsid w:val="78D035B3"/>
    <w:rsid w:val="79016D9C"/>
    <w:rsid w:val="790E5D10"/>
    <w:rsid w:val="7B23700B"/>
    <w:rsid w:val="FFA3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SimSun" w:hAnsi="Times New Roman" w:eastAsia="SimSun" w:cs="SimSu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SimSun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1258</Words>
  <Characters>1321</Characters>
  <Lines>9</Lines>
  <Paragraphs>2</Paragraphs>
  <TotalTime>0</TotalTime>
  <ScaleCrop>false</ScaleCrop>
  <LinksUpToDate>false</LinksUpToDate>
  <CharactersWithSpaces>1330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2020-06-30T16:19:00Z</dcterms:created>
  <dc:creator>Administrator</dc:creator>
  <cp:lastModifiedBy>碧云天</cp:lastModifiedBy>
  <cp:lastPrinted>2022-03-15T02:21:00Z</cp:lastPrinted>
  <dcterms:modified xsi:type="dcterms:W3CDTF">2024-04-08T06:42:31Z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DC64FE57DEB14DD4BC876E342C0BA8AC</vt:lpwstr>
  </property>
</Properties>
</file>